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46C2" w14:textId="34BCB73B" w:rsidR="00E03510" w:rsidRPr="00E03510" w:rsidRDefault="00E03510" w:rsidP="00E035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373A3C"/>
          <w:sz w:val="24"/>
          <w:szCs w:val="24"/>
        </w:rPr>
        <w:t xml:space="preserve">For the training you will need about 20 objects, representing some if not </w:t>
      </w:r>
      <w:proofErr w:type="gramStart"/>
      <w:r w:rsidRPr="00E03510">
        <w:rPr>
          <w:rFonts w:eastAsia="Times New Roman" w:cstheme="minorHAnsi"/>
          <w:color w:val="373A3C"/>
          <w:sz w:val="24"/>
          <w:szCs w:val="24"/>
        </w:rPr>
        <w:t>all of</w:t>
      </w:r>
      <w:proofErr w:type="gramEnd"/>
      <w:r w:rsidRPr="00E03510">
        <w:rPr>
          <w:rFonts w:eastAsia="Times New Roman" w:cstheme="minorHAnsi"/>
          <w:color w:val="373A3C"/>
          <w:sz w:val="24"/>
          <w:szCs w:val="24"/>
        </w:rPr>
        <w:t xml:space="preserve"> the categories list below. You will be working with these objects</w:t>
      </w:r>
      <w:r>
        <w:rPr>
          <w:rFonts w:eastAsia="Times New Roman" w:cstheme="minorHAnsi"/>
          <w:color w:val="373A3C"/>
          <w:sz w:val="24"/>
          <w:szCs w:val="24"/>
        </w:rPr>
        <w:t>,</w:t>
      </w:r>
      <w:r w:rsidRPr="00E03510">
        <w:rPr>
          <w:rFonts w:eastAsia="Times New Roman" w:cstheme="minorHAnsi"/>
          <w:color w:val="373A3C"/>
          <w:sz w:val="24"/>
          <w:szCs w:val="24"/>
        </w:rPr>
        <w:t xml:space="preserve"> so select objects that are meaningful to you or those you are privileged to journey with. You can gather items from toy stores, dollar stores, second-hand shops or borrow from your children (with permission of course). If you </w:t>
      </w:r>
      <w:proofErr w:type="gramStart"/>
      <w:r w:rsidRPr="00E03510">
        <w:rPr>
          <w:rFonts w:eastAsia="Times New Roman" w:cstheme="minorHAnsi"/>
          <w:color w:val="373A3C"/>
          <w:sz w:val="24"/>
          <w:szCs w:val="24"/>
        </w:rPr>
        <w:t>don't</w:t>
      </w:r>
      <w:proofErr w:type="gramEnd"/>
      <w:r w:rsidRPr="00E03510">
        <w:rPr>
          <w:rFonts w:eastAsia="Times New Roman" w:cstheme="minorHAnsi"/>
          <w:color w:val="373A3C"/>
          <w:sz w:val="24"/>
          <w:szCs w:val="24"/>
        </w:rPr>
        <w:t xml:space="preserve"> have access to these</w:t>
      </w:r>
      <w:r>
        <w:rPr>
          <w:rFonts w:eastAsia="Times New Roman" w:cstheme="minorHAnsi"/>
          <w:color w:val="373A3C"/>
          <w:sz w:val="24"/>
          <w:szCs w:val="24"/>
        </w:rPr>
        <w:t>,</w:t>
      </w:r>
      <w:r w:rsidRPr="00E03510">
        <w:rPr>
          <w:rFonts w:eastAsia="Times New Roman" w:cstheme="minorHAnsi"/>
          <w:color w:val="373A3C"/>
          <w:sz w:val="24"/>
          <w:szCs w:val="24"/>
        </w:rPr>
        <w:t xml:space="preserve"> please find photos/pictures of items you find meaningful and perhaps are culturally diverse- paste these to cardboard stock and tape to a popsicle stick</w:t>
      </w:r>
      <w:r>
        <w:rPr>
          <w:rFonts w:eastAsia="Times New Roman" w:cstheme="minorHAnsi"/>
          <w:color w:val="373A3C"/>
          <w:sz w:val="24"/>
          <w:szCs w:val="24"/>
        </w:rPr>
        <w:t>.</w:t>
      </w:r>
    </w:p>
    <w:p w14:paraId="1210645C" w14:textId="77777777" w:rsidR="00E03510" w:rsidRPr="00E03510" w:rsidRDefault="00E03510" w:rsidP="00E035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373A3C"/>
          <w:sz w:val="24"/>
          <w:szCs w:val="24"/>
        </w:rPr>
        <w:t> </w:t>
      </w:r>
    </w:p>
    <w:p w14:paraId="19E6D5C5" w14:textId="46CE2E98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This is a list taken from De Domenico, G.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(2004).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Introduction</w:t>
      </w:r>
      <w:proofErr w:type="gramEnd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 xml:space="preserve"> to </w:t>
      </w:r>
      <w:proofErr w:type="spellStart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Sandtray</w:t>
      </w:r>
      <w:proofErr w:type="spellEnd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Worldplay</w:t>
      </w:r>
      <w:proofErr w:type="spellEnd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 xml:space="preserve"> the Tool. </w:t>
      </w:r>
      <w:proofErr w:type="spellStart"/>
      <w:proofErr w:type="gramStart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Oakland:California</w:t>
      </w:r>
      <w:proofErr w:type="spellEnd"/>
      <w:proofErr w:type="gramEnd"/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. Vision quest into symbolic reality publications</w:t>
      </w:r>
    </w:p>
    <w:p w14:paraId="47A3B0D2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i/>
          <w:iCs/>
          <w:color w:val="000000"/>
          <w:sz w:val="24"/>
          <w:szCs w:val="24"/>
        </w:rPr>
        <w:t>Your basic categories of miniature (images) objects (De Domenico, 2004, p.5-6).</w:t>
      </w:r>
    </w:p>
    <w:p w14:paraId="6DC3425A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1.     Multicultural People and Humanoid Life forms: grouped together as females, males, couples, children, and social groups. Show a full range of activities, behaviors, professions, sizes, emotions, attitudes, races, cultures etc.</w:t>
      </w:r>
    </w:p>
    <w:p w14:paraId="76D55D45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2.     Animal and animal communities: show individual variation in color and size</w:t>
      </w:r>
    </w:p>
    <w:p w14:paraId="72681387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3.     Plant life, reflecting the lifecycle from seed to barren branches to broken branches</w:t>
      </w:r>
    </w:p>
    <w:p w14:paraId="7DE6CC3C" w14:textId="49D53FB0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4.     Natural objects of all sorts: rocks both ordinary and precious; polished and naturals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>woods; seashells; feathers; bones; eggshells; tumble glass; dried flowers; lichen;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>bromeliads; etc.</w:t>
      </w:r>
    </w:p>
    <w:p w14:paraId="1A361F66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5.     Glass beads and marbles</w:t>
      </w:r>
    </w:p>
    <w:p w14:paraId="45519EDF" w14:textId="31876A59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6.     Environments belonging to different cultures and historical epochs: furniture, houses,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 xml:space="preserve">monuments, hospitals, schools, fire-and police departments; churches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etc</w:t>
      </w:r>
      <w:proofErr w:type="spellEnd"/>
    </w:p>
    <w:p w14:paraId="6748B617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7.     Transportation and communication of all kind</w:t>
      </w:r>
    </w:p>
    <w:p w14:paraId="6B7E6B77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8.     Pre-historic and fantasy creatures of all different sizes and color</w:t>
      </w:r>
    </w:p>
    <w:p w14:paraId="6BEDAFA3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9.     Miscellaneous art materials</w:t>
      </w:r>
    </w:p>
    <w:p w14:paraId="49E691F8" w14:textId="48BB5A1F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10.  Modern and ancient miniature art sculptures; 20th century heroes and heroines 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>villains, cartoon figures</w:t>
      </w:r>
    </w:p>
    <w:p w14:paraId="2D7AB68E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11.  Sand and Water tools</w:t>
      </w:r>
    </w:p>
    <w:p w14:paraId="57BA28CC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12.  Planetary, earth and space symbols</w:t>
      </w:r>
    </w:p>
    <w:p w14:paraId="1BBBF154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13.  Food</w:t>
      </w:r>
    </w:p>
    <w:p w14:paraId="1425E77B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lastRenderedPageBreak/>
        <w:t xml:space="preserve">14.  Topographical and geological symbols: caves, tunnels, arches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etc</w:t>
      </w:r>
      <w:proofErr w:type="spellEnd"/>
    </w:p>
    <w:p w14:paraId="0D2E037F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15.  Reflective surfaces and illuminating objects: mirrors, lights, candles, and torches</w:t>
      </w:r>
    </w:p>
    <w:p w14:paraId="3BCFCB2C" w14:textId="1DE26C53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 xml:space="preserve">16.  Ordinary,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cultural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and mystical treasures of all kinds, including treasure boxes, dragon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>treasures, gold coins, national and political icons, etc.</w:t>
      </w:r>
    </w:p>
    <w:p w14:paraId="24CC0592" w14:textId="6443266A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17.  Magical figures: magicians, sorceresses, priests, priestesses, ghosts, elementals, nymphs,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 xml:space="preserve">Gods and Goddesses, including satanic and angelic beings and personalities,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etc</w:t>
      </w:r>
      <w:proofErr w:type="spellEnd"/>
    </w:p>
    <w:p w14:paraId="5CDBCD53" w14:textId="627D98DC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18.  Death objects, birth objects, tombs, wombs, incubators; hospitals and recovery centers,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war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and weapons; blood; (food-dye or red play dough)</w:t>
      </w:r>
    </w:p>
    <w:p w14:paraId="7760C5B0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 xml:space="preserve">19.  Fabric of different colors and textures; different colored string; rope;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wire;</w:t>
      </w:r>
      <w:proofErr w:type="gramEnd"/>
    </w:p>
    <w:p w14:paraId="742C1084" w14:textId="3EA64422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 xml:space="preserve">20.  Indigenous, religious,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sacred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and spiritual images from different cultures 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3510">
        <w:rPr>
          <w:rFonts w:eastAsia="Times New Roman" w:cstheme="minorHAnsi"/>
          <w:color w:val="000000"/>
          <w:sz w:val="24"/>
          <w:szCs w:val="24"/>
        </w:rPr>
        <w:t>epochs</w:t>
      </w:r>
    </w:p>
    <w:p w14:paraId="5982819A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 xml:space="preserve">21.  Plastic, pewter, wooden,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golden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and colorful images</w:t>
      </w:r>
    </w:p>
    <w:p w14:paraId="7EB2CF47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 xml:space="preserve">22.  Fences, blocks, stones, street signs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etc</w:t>
      </w:r>
      <w:proofErr w:type="spellEnd"/>
    </w:p>
    <w:p w14:paraId="2CC6CAEF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23.  Broken, hurt, and fragmented objects, including various animal-plant body parts</w:t>
      </w:r>
    </w:p>
    <w:p w14:paraId="6163FB47" w14:textId="77777777" w:rsidR="00E03510" w:rsidRPr="00E03510" w:rsidRDefault="00E03510" w:rsidP="00E03510">
      <w:pPr>
        <w:shd w:val="clear" w:color="auto" w:fill="FFFFFF"/>
        <w:spacing w:before="100" w:beforeAutospacing="1" w:after="100" w:afterAutospacing="1" w:line="240" w:lineRule="auto"/>
        <w:ind w:left="816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24.  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Play-Dough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or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Stick'em</w:t>
      </w:r>
      <w:proofErr w:type="spellEnd"/>
      <w:r w:rsidRPr="00E03510">
        <w:rPr>
          <w:rFonts w:eastAsia="Times New Roman" w:cstheme="minorHAnsi"/>
          <w:color w:val="000000"/>
          <w:sz w:val="24"/>
          <w:szCs w:val="24"/>
        </w:rPr>
        <w:t xml:space="preserve"> for attaching objects together during play</w:t>
      </w:r>
    </w:p>
    <w:p w14:paraId="53ABC56F" w14:textId="4747324C" w:rsidR="00E03510" w:rsidRPr="00E03510" w:rsidRDefault="00E03510" w:rsidP="00E035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373A3C"/>
          <w:sz w:val="24"/>
          <w:szCs w:val="24"/>
        </w:rPr>
        <w:t>A container </w:t>
      </w:r>
      <w:r w:rsidRPr="00E03510">
        <w:rPr>
          <w:rFonts w:eastAsia="Times New Roman" w:cstheme="minorHAnsi"/>
          <w:color w:val="000000"/>
          <w:sz w:val="24"/>
          <w:szCs w:val="24"/>
        </w:rPr>
        <w:t xml:space="preserve">20" by 24" and 3 to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4”deep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painted blue on the underside. "Without using peripheral vision, the builder can see every part of the tray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E03510">
        <w:rPr>
          <w:rFonts w:eastAsia="Times New Roman" w:cstheme="minorHAnsi"/>
          <w:color w:val="000000"/>
          <w:sz w:val="24"/>
          <w:szCs w:val="24"/>
        </w:rPr>
        <w:t xml:space="preserve">" If you do not have access to this due to Corona </w:t>
      </w:r>
      <w:proofErr w:type="gramStart"/>
      <w:r w:rsidRPr="00E03510">
        <w:rPr>
          <w:rFonts w:eastAsia="Times New Roman" w:cstheme="minorHAnsi"/>
          <w:color w:val="000000"/>
          <w:sz w:val="24"/>
          <w:szCs w:val="24"/>
        </w:rPr>
        <w:t>Virus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E03510">
        <w:rPr>
          <w:rFonts w:eastAsia="Times New Roman" w:cstheme="minorHAnsi"/>
          <w:color w:val="000000"/>
          <w:sz w:val="24"/>
          <w:szCs w:val="24"/>
        </w:rPr>
        <w:t>  you</w:t>
      </w:r>
      <w:proofErr w:type="gramEnd"/>
      <w:r w:rsidRPr="00E03510">
        <w:rPr>
          <w:rFonts w:eastAsia="Times New Roman" w:cstheme="minorHAnsi"/>
          <w:color w:val="000000"/>
          <w:sz w:val="24"/>
          <w:szCs w:val="24"/>
        </w:rPr>
        <w:t xml:space="preserve"> can utilize the cardboard bottom of a case of soda or a clear plastic </w:t>
      </w:r>
      <w:proofErr w:type="spellStart"/>
      <w:r w:rsidRPr="00E03510">
        <w:rPr>
          <w:rFonts w:eastAsia="Times New Roman" w:cstheme="minorHAnsi"/>
          <w:color w:val="000000"/>
          <w:sz w:val="24"/>
          <w:szCs w:val="24"/>
        </w:rPr>
        <w:t>rubbermaid</w:t>
      </w:r>
      <w:proofErr w:type="spellEnd"/>
      <w:r w:rsidRPr="00E03510">
        <w:rPr>
          <w:rFonts w:eastAsia="Times New Roman" w:cstheme="minorHAnsi"/>
          <w:color w:val="000000"/>
          <w:sz w:val="24"/>
          <w:szCs w:val="24"/>
        </w:rPr>
        <w:t xml:space="preserve"> container with the underside painted blue. </w:t>
      </w:r>
    </w:p>
    <w:p w14:paraId="638D98A2" w14:textId="77777777" w:rsidR="00E03510" w:rsidRDefault="00E03510" w:rsidP="00E035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FC209B7" w14:textId="116179E2" w:rsidR="00E03510" w:rsidRPr="00E03510" w:rsidRDefault="00E03510" w:rsidP="00E035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03510">
        <w:rPr>
          <w:rFonts w:eastAsia="Times New Roman" w:cstheme="minorHAnsi"/>
          <w:color w:val="000000"/>
          <w:sz w:val="24"/>
          <w:szCs w:val="24"/>
        </w:rPr>
        <w:t>Sand or rice </w:t>
      </w:r>
    </w:p>
    <w:p w14:paraId="1684FCDC" w14:textId="77777777" w:rsidR="00C71F5E" w:rsidRPr="00E03510" w:rsidRDefault="00C71F5E">
      <w:pPr>
        <w:rPr>
          <w:rFonts w:cstheme="minorHAnsi"/>
          <w:sz w:val="24"/>
          <w:szCs w:val="24"/>
        </w:rPr>
      </w:pPr>
    </w:p>
    <w:sectPr w:rsidR="00C71F5E" w:rsidRPr="00E0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10"/>
    <w:rsid w:val="00C71F5E"/>
    <w:rsid w:val="00E0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DAAC"/>
  <w15:chartTrackingRefBased/>
  <w15:docId w15:val="{1B3ED8A8-F552-4F19-8B3C-77294EC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DeAngelis</dc:creator>
  <cp:keywords/>
  <dc:description/>
  <cp:lastModifiedBy>Thom DeAngelis</cp:lastModifiedBy>
  <cp:revision>1</cp:revision>
  <dcterms:created xsi:type="dcterms:W3CDTF">2020-09-01T15:22:00Z</dcterms:created>
  <dcterms:modified xsi:type="dcterms:W3CDTF">2020-09-01T15:25:00Z</dcterms:modified>
</cp:coreProperties>
</file>